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PŘÍLOHA Č. 1 - FORMULÁŘ PRO REKLAMACI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Prodávající:     Spoilercentrum s.r.o.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</w:t>
        <w:tab/>
        <w:tab/>
        <w:t xml:space="preserve">IČ: 22269231 DIČ:CZ22269231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    </w:t>
        <w:tab/>
        <w:tab/>
        <w:t xml:space="preserve">Velenského 400, Bělá pod Bezdězem, 294 21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</w:t>
        <w:tab/>
        <w:tab/>
        <w:t xml:space="preserve">e-mail: info@vzduchovepodvozky.cz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  </w:t>
        <w:tab/>
        <w:tab/>
        <w:t xml:space="preserve">telefon: +420 720 542 556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Uplatnění reklamace kupujícím: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2550.0" w:type="dxa"/>
        <w:jc w:val="left"/>
        <w:tblLayout w:type="fixed"/>
        <w:tblLook w:val="0600"/>
      </w:tblPr>
      <w:tblGrid>
        <w:gridCol w:w="2550"/>
        <w:tblGridChange w:id="0">
          <w:tblGrid>
            <w:gridCol w:w="255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10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Datum uzavření Smlouvy: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10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Jméno a příjmení / firma: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10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Adresa: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10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E-mailová adresa: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22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Zboží, které je reklamováno: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22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Popis vad Zboží: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10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Navrhovaný způsob pro vyřízení reklamace: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Datum: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Podpis: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